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F1C" w:rsidRPr="000F6317" w:rsidRDefault="00E42F1C" w:rsidP="000F6317">
      <w:pPr>
        <w:pStyle w:val="NormalWeb"/>
        <w:shd w:val="clear" w:color="auto" w:fill="FFFFFF"/>
        <w:spacing w:before="0" w:beforeAutospacing="0" w:line="480" w:lineRule="auto"/>
        <w:ind w:left="720"/>
        <w:rPr>
          <w:b/>
        </w:rPr>
      </w:pPr>
    </w:p>
    <w:p w:rsidR="00E42F1C" w:rsidRPr="000F6317" w:rsidRDefault="00E42F1C" w:rsidP="000F6317">
      <w:pPr>
        <w:pStyle w:val="NormalWeb"/>
        <w:shd w:val="clear" w:color="auto" w:fill="FFFFFF"/>
        <w:spacing w:before="0" w:beforeAutospacing="0" w:line="480" w:lineRule="auto"/>
        <w:ind w:left="720"/>
        <w:rPr>
          <w:color w:val="212529"/>
        </w:rPr>
      </w:pPr>
      <w:r w:rsidRPr="000F6317">
        <w:rPr>
          <w:b/>
        </w:rPr>
        <w:t>If ethics and morals are culturally determined, how can we justify intervening in another country because of cultural practices we believe are unethical?</w:t>
      </w:r>
      <w:r w:rsidRPr="000F6317">
        <w:t xml:space="preserve">  </w:t>
      </w:r>
    </w:p>
    <w:p w:rsidR="00E42F1C" w:rsidRPr="000F6317" w:rsidRDefault="00E42F1C" w:rsidP="000F6317">
      <w:pPr>
        <w:pStyle w:val="NormalWeb"/>
        <w:shd w:val="clear" w:color="auto" w:fill="FFFFFF"/>
        <w:spacing w:before="0" w:beforeAutospacing="0" w:line="480" w:lineRule="auto"/>
        <w:ind w:firstLine="360"/>
        <w:rPr>
          <w:color w:val="212529"/>
        </w:rPr>
      </w:pPr>
      <w:r w:rsidRPr="000F6317">
        <w:rPr>
          <w:color w:val="212529"/>
        </w:rPr>
        <w:t xml:space="preserve">There is a variation of morals and ethics in terms of time and region. Let us take for instance a group that is considered to be good can be other group’s evil. An example is cannibalism; it is often practiced by various groups in different regions of the world. </w:t>
      </w:r>
      <w:bookmarkStart w:id="0" w:name="_GoBack"/>
      <w:bookmarkEnd w:id="0"/>
      <w:r w:rsidRPr="000F6317">
        <w:rPr>
          <w:color w:val="212529"/>
        </w:rPr>
        <w:t xml:space="preserve">Another good example is the blood sport that is mostly practiced in parts of Roman where human beings actively engage in the mortal combat activities.  In some countries religious practices have either been restricted or completely forbidden while in others criminals are tortured by being stoned to death as bodies get mutilated.  Societies have gone to an extent of practicing some kind of extreme forms of torture and body modification such as female genital mutilation, scarification etc. we learn that people from different parts of the world tend to overlap moral values and only go for what seems to appeal to them as per their moral common ground. </w:t>
      </w:r>
    </w:p>
    <w:p w:rsidR="00E42F1C" w:rsidRPr="000F6317" w:rsidRDefault="00E42F1C" w:rsidP="000F6317">
      <w:pPr>
        <w:pStyle w:val="NormalWeb"/>
        <w:shd w:val="clear" w:color="auto" w:fill="FFFFFF"/>
        <w:spacing w:before="0" w:beforeAutospacing="0" w:line="480" w:lineRule="auto"/>
        <w:ind w:firstLine="360"/>
        <w:rPr>
          <w:color w:val="212529"/>
        </w:rPr>
      </w:pPr>
      <w:r w:rsidRPr="000F6317">
        <w:rPr>
          <w:color w:val="212529"/>
        </w:rPr>
        <w:t xml:space="preserve">Basically, cultural agnostics do characterize various cultures on the basis of the self-determination as well as that of people's sovereignty. They also refute the international norms as being legally accepted and such norms are dictated and imposed on the les powerful nations. This is to mean that the international norms should not be used to replace the historical culture or religion of other states. However, I personally support the universality principle. This kind of view does not violate or disregard other cultures from different regions but rather have a worldwide culture that effectively be used as an expression of the global society. For example the introduction of the patriarchal society helps in maintaining women equality. </w:t>
      </w:r>
    </w:p>
    <w:p w:rsidR="00E42F1C" w:rsidRPr="000F6317" w:rsidRDefault="00E42F1C" w:rsidP="000F6317">
      <w:pPr>
        <w:pStyle w:val="NormalWeb"/>
        <w:shd w:val="clear" w:color="auto" w:fill="FFFFFF"/>
        <w:spacing w:before="0" w:beforeAutospacing="0" w:line="480" w:lineRule="auto"/>
        <w:ind w:firstLine="720"/>
        <w:rPr>
          <w:color w:val="212529"/>
        </w:rPr>
      </w:pPr>
      <w:r w:rsidRPr="000F6317">
        <w:rPr>
          <w:color w:val="212529"/>
        </w:rPr>
        <w:lastRenderedPageBreak/>
        <w:t>Those that are aren’t for the approach of the universality might point fingers to the regional culture sanctity by also not agreeing on the view of suppressing individual cultures as seeing the standards of the international human rights as being assertions. The human rights that have for long existed after the end of the World War 11 were drafted by the regional representatives from various countries</w:t>
      </w:r>
      <w:r w:rsidR="00C676EC" w:rsidRPr="00C676EC">
        <w:rPr>
          <w:color w:val="222222"/>
          <w:shd w:val="clear" w:color="auto" w:fill="FFFFFF"/>
        </w:rPr>
        <w:t xml:space="preserve"> </w:t>
      </w:r>
      <w:r w:rsidR="00C676EC">
        <w:rPr>
          <w:color w:val="222222"/>
          <w:shd w:val="clear" w:color="auto" w:fill="FFFFFF"/>
        </w:rPr>
        <w:t>(</w:t>
      </w:r>
      <w:proofErr w:type="spellStart"/>
      <w:r w:rsidR="00C676EC">
        <w:rPr>
          <w:color w:val="222222"/>
          <w:shd w:val="clear" w:color="auto" w:fill="FFFFFF"/>
        </w:rPr>
        <w:t>Rachels</w:t>
      </w:r>
      <w:proofErr w:type="spellEnd"/>
      <w:r w:rsidR="00C676EC">
        <w:rPr>
          <w:color w:val="222222"/>
          <w:shd w:val="clear" w:color="auto" w:fill="FFFFFF"/>
        </w:rPr>
        <w:t xml:space="preserve"> &amp; </w:t>
      </w:r>
      <w:proofErr w:type="spellStart"/>
      <w:r w:rsidR="00C676EC">
        <w:rPr>
          <w:color w:val="222222"/>
          <w:shd w:val="clear" w:color="auto" w:fill="FFFFFF"/>
        </w:rPr>
        <w:t>Rachels</w:t>
      </w:r>
      <w:proofErr w:type="spellEnd"/>
      <w:r w:rsidR="00C676EC">
        <w:rPr>
          <w:color w:val="222222"/>
          <w:shd w:val="clear" w:color="auto" w:fill="FFFFFF"/>
        </w:rPr>
        <w:t xml:space="preserve">, </w:t>
      </w:r>
      <w:r w:rsidR="00C676EC" w:rsidRPr="000F6317">
        <w:rPr>
          <w:color w:val="222222"/>
          <w:shd w:val="clear" w:color="auto" w:fill="FFFFFF"/>
        </w:rPr>
        <w:t>1993).</w:t>
      </w:r>
      <w:r w:rsidRPr="000F6317">
        <w:rPr>
          <w:color w:val="212529"/>
        </w:rPr>
        <w:t xml:space="preserve"> The agreement was that the sovereignty of the state should not be used to make justifications of some of the crude practices by state governments such as torture and genocide as well.  However, the reality is that universality would result into moral authority this is because it consists of the world’s consensus with regards to the existence of ethical behavior between various governments and the citizens. This means that the norms of the international human rights have to be applied in all states universally with a view of giving all individuals protection benefits. </w:t>
      </w:r>
    </w:p>
    <w:p w:rsidR="00D03E97" w:rsidRPr="000F6317" w:rsidRDefault="00D03E97"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rPr>
          <w:rFonts w:ascii="Times New Roman" w:hAnsi="Times New Roman" w:cs="Times New Roman"/>
          <w:sz w:val="24"/>
          <w:szCs w:val="24"/>
        </w:rPr>
      </w:pPr>
    </w:p>
    <w:p w:rsidR="006C08C9" w:rsidRPr="000F6317" w:rsidRDefault="006C08C9" w:rsidP="000F6317">
      <w:pPr>
        <w:spacing w:line="480" w:lineRule="auto"/>
        <w:jc w:val="center"/>
        <w:rPr>
          <w:rFonts w:ascii="Times New Roman" w:hAnsi="Times New Roman" w:cs="Times New Roman"/>
          <w:sz w:val="24"/>
          <w:szCs w:val="24"/>
        </w:rPr>
      </w:pPr>
      <w:r w:rsidRPr="000F6317">
        <w:rPr>
          <w:rFonts w:ascii="Times New Roman" w:hAnsi="Times New Roman" w:cs="Times New Roman"/>
          <w:sz w:val="24"/>
          <w:szCs w:val="24"/>
        </w:rPr>
        <w:t>References</w:t>
      </w:r>
    </w:p>
    <w:p w:rsidR="003F454D" w:rsidRPr="000F6317" w:rsidRDefault="003F454D" w:rsidP="000F6317">
      <w:pPr>
        <w:spacing w:line="480" w:lineRule="auto"/>
        <w:rPr>
          <w:rFonts w:ascii="Times New Roman" w:hAnsi="Times New Roman" w:cs="Times New Roman"/>
          <w:color w:val="222222"/>
          <w:sz w:val="24"/>
          <w:szCs w:val="24"/>
          <w:shd w:val="clear" w:color="auto" w:fill="FFFFFF"/>
        </w:rPr>
      </w:pPr>
      <w:proofErr w:type="spellStart"/>
      <w:r w:rsidRPr="000F6317">
        <w:rPr>
          <w:rFonts w:ascii="Times New Roman" w:hAnsi="Times New Roman" w:cs="Times New Roman"/>
          <w:color w:val="222222"/>
          <w:sz w:val="24"/>
          <w:szCs w:val="24"/>
          <w:shd w:val="clear" w:color="auto" w:fill="FFFFFF"/>
        </w:rPr>
        <w:t>Rachels</w:t>
      </w:r>
      <w:proofErr w:type="spellEnd"/>
      <w:r w:rsidRPr="000F6317">
        <w:rPr>
          <w:rFonts w:ascii="Times New Roman" w:hAnsi="Times New Roman" w:cs="Times New Roman"/>
          <w:color w:val="222222"/>
          <w:sz w:val="24"/>
          <w:szCs w:val="24"/>
          <w:shd w:val="clear" w:color="auto" w:fill="FFFFFF"/>
        </w:rPr>
        <w:t xml:space="preserve">, J., &amp; </w:t>
      </w:r>
      <w:proofErr w:type="spellStart"/>
      <w:r w:rsidRPr="000F6317">
        <w:rPr>
          <w:rFonts w:ascii="Times New Roman" w:hAnsi="Times New Roman" w:cs="Times New Roman"/>
          <w:color w:val="222222"/>
          <w:sz w:val="24"/>
          <w:szCs w:val="24"/>
          <w:shd w:val="clear" w:color="auto" w:fill="FFFFFF"/>
        </w:rPr>
        <w:t>Rachels</w:t>
      </w:r>
      <w:proofErr w:type="spellEnd"/>
      <w:r w:rsidRPr="000F6317">
        <w:rPr>
          <w:rFonts w:ascii="Times New Roman" w:hAnsi="Times New Roman" w:cs="Times New Roman"/>
          <w:color w:val="222222"/>
          <w:sz w:val="24"/>
          <w:szCs w:val="24"/>
          <w:shd w:val="clear" w:color="auto" w:fill="FFFFFF"/>
        </w:rPr>
        <w:t>, S. (1993). </w:t>
      </w:r>
      <w:proofErr w:type="gramStart"/>
      <w:r w:rsidRPr="000F6317">
        <w:rPr>
          <w:rFonts w:ascii="Times New Roman" w:hAnsi="Times New Roman" w:cs="Times New Roman"/>
          <w:i/>
          <w:iCs/>
          <w:color w:val="222222"/>
          <w:sz w:val="24"/>
          <w:szCs w:val="24"/>
          <w:shd w:val="clear" w:color="auto" w:fill="FFFFFF"/>
        </w:rPr>
        <w:t>The elements of moral philosophy</w:t>
      </w:r>
      <w:r w:rsidRPr="000F6317">
        <w:rPr>
          <w:rFonts w:ascii="Times New Roman" w:hAnsi="Times New Roman" w:cs="Times New Roman"/>
          <w:color w:val="222222"/>
          <w:sz w:val="24"/>
          <w:szCs w:val="24"/>
          <w:shd w:val="clear" w:color="auto" w:fill="FFFFFF"/>
        </w:rPr>
        <w:t> (Vol. 119).</w:t>
      </w:r>
      <w:proofErr w:type="gramEnd"/>
      <w:r w:rsidRPr="000F6317">
        <w:rPr>
          <w:rFonts w:ascii="Times New Roman" w:hAnsi="Times New Roman" w:cs="Times New Roman"/>
          <w:color w:val="222222"/>
          <w:sz w:val="24"/>
          <w:szCs w:val="24"/>
          <w:shd w:val="clear" w:color="auto" w:fill="FFFFFF"/>
        </w:rPr>
        <w:t xml:space="preserve"> New York: </w:t>
      </w:r>
      <w:r w:rsidR="000F6317">
        <w:rPr>
          <w:rFonts w:ascii="Times New Roman" w:hAnsi="Times New Roman" w:cs="Times New Roman"/>
          <w:color w:val="222222"/>
          <w:sz w:val="24"/>
          <w:szCs w:val="24"/>
          <w:shd w:val="clear" w:color="auto" w:fill="FFFFFF"/>
        </w:rPr>
        <w:tab/>
      </w:r>
      <w:r w:rsidRPr="000F6317">
        <w:rPr>
          <w:rFonts w:ascii="Times New Roman" w:hAnsi="Times New Roman" w:cs="Times New Roman"/>
          <w:color w:val="222222"/>
          <w:sz w:val="24"/>
          <w:szCs w:val="24"/>
          <w:shd w:val="clear" w:color="auto" w:fill="FFFFFF"/>
        </w:rPr>
        <w:t>McGraw-Hill.</w:t>
      </w:r>
      <w:r w:rsidRPr="000F6317">
        <w:rPr>
          <w:rFonts w:ascii="Times New Roman" w:hAnsi="Times New Roman" w:cs="Times New Roman"/>
          <w:color w:val="222222"/>
          <w:sz w:val="24"/>
          <w:szCs w:val="24"/>
          <w:shd w:val="clear" w:color="auto" w:fill="FFFFFF"/>
        </w:rPr>
        <w:br/>
      </w:r>
      <w:r w:rsidRPr="000F6317">
        <w:rPr>
          <w:rFonts w:ascii="Times New Roman" w:hAnsi="Times New Roman" w:cs="Times New Roman"/>
          <w:color w:val="222222"/>
          <w:sz w:val="24"/>
          <w:szCs w:val="24"/>
          <w:shd w:val="clear" w:color="auto" w:fill="FFFFFF"/>
        </w:rPr>
        <w:t xml:space="preserve">Simpson, E. L. (1974). </w:t>
      </w:r>
      <w:proofErr w:type="gramStart"/>
      <w:r w:rsidRPr="000F6317">
        <w:rPr>
          <w:rFonts w:ascii="Times New Roman" w:hAnsi="Times New Roman" w:cs="Times New Roman"/>
          <w:color w:val="222222"/>
          <w:sz w:val="24"/>
          <w:szCs w:val="24"/>
          <w:shd w:val="clear" w:color="auto" w:fill="FFFFFF"/>
        </w:rPr>
        <w:t>Moral development research.</w:t>
      </w:r>
      <w:proofErr w:type="gramEnd"/>
      <w:r w:rsidRPr="000F6317">
        <w:rPr>
          <w:rFonts w:ascii="Times New Roman" w:hAnsi="Times New Roman" w:cs="Times New Roman"/>
          <w:color w:val="222222"/>
          <w:sz w:val="24"/>
          <w:szCs w:val="24"/>
          <w:shd w:val="clear" w:color="auto" w:fill="FFFFFF"/>
        </w:rPr>
        <w:t> </w:t>
      </w:r>
      <w:proofErr w:type="gramStart"/>
      <w:r w:rsidRPr="000F6317">
        <w:rPr>
          <w:rFonts w:ascii="Times New Roman" w:hAnsi="Times New Roman" w:cs="Times New Roman"/>
          <w:i/>
          <w:iCs/>
          <w:color w:val="222222"/>
          <w:sz w:val="24"/>
          <w:szCs w:val="24"/>
          <w:shd w:val="clear" w:color="auto" w:fill="FFFFFF"/>
        </w:rPr>
        <w:t>Human development</w:t>
      </w:r>
      <w:r w:rsidRPr="000F6317">
        <w:rPr>
          <w:rFonts w:ascii="Times New Roman" w:hAnsi="Times New Roman" w:cs="Times New Roman"/>
          <w:color w:val="222222"/>
          <w:sz w:val="24"/>
          <w:szCs w:val="24"/>
          <w:shd w:val="clear" w:color="auto" w:fill="FFFFFF"/>
        </w:rPr>
        <w:t>, </w:t>
      </w:r>
      <w:r w:rsidRPr="000F6317">
        <w:rPr>
          <w:rFonts w:ascii="Times New Roman" w:hAnsi="Times New Roman" w:cs="Times New Roman"/>
          <w:i/>
          <w:iCs/>
          <w:color w:val="222222"/>
          <w:sz w:val="24"/>
          <w:szCs w:val="24"/>
          <w:shd w:val="clear" w:color="auto" w:fill="FFFFFF"/>
        </w:rPr>
        <w:t>17</w:t>
      </w:r>
      <w:r w:rsidRPr="000F6317">
        <w:rPr>
          <w:rFonts w:ascii="Times New Roman" w:hAnsi="Times New Roman" w:cs="Times New Roman"/>
          <w:color w:val="222222"/>
          <w:sz w:val="24"/>
          <w:szCs w:val="24"/>
          <w:shd w:val="clear" w:color="auto" w:fill="FFFFFF"/>
        </w:rPr>
        <w:t>(2), 81-106.</w:t>
      </w:r>
      <w:proofErr w:type="gramEnd"/>
    </w:p>
    <w:sectPr w:rsidR="003F454D" w:rsidRPr="000F6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F63F1D"/>
    <w:multiLevelType w:val="hybridMultilevel"/>
    <w:tmpl w:val="81B2118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F1C"/>
    <w:rsid w:val="000F6317"/>
    <w:rsid w:val="003F454D"/>
    <w:rsid w:val="006C08C9"/>
    <w:rsid w:val="008A32BB"/>
    <w:rsid w:val="00C676EC"/>
    <w:rsid w:val="00D03E97"/>
    <w:rsid w:val="00D63D3B"/>
    <w:rsid w:val="00E4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2F1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2F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2018-12-13T03:10:00Z</dcterms:created>
  <dcterms:modified xsi:type="dcterms:W3CDTF">2018-12-13T03:10:00Z</dcterms:modified>
</cp:coreProperties>
</file>